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92" w:before="0" w:after="0"/>
        <w:ind w:left="0" w:right="397" w:hanging="0"/>
        <w:jc w:val="center"/>
        <w:rPr>
          <w:b/>
          <w:b/>
          <w:rFonts w:ascii="Arial" w:hAnsi="Arial" w:eastAsia="Arial" w:cs="Arial"/>
        </w:rPr>
      </w:pPr>
      <w:r>
        <w:rPr>
          <w:sz w:val="28"/>
          <w:szCs w:val="28"/>
        </w:rPr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135890</wp:posOffset>
            </wp:positionH>
            <wp:positionV relativeFrom="paragraph">
              <wp:posOffset>276225</wp:posOffset>
            </wp:positionV>
            <wp:extent cx="1184910" cy="14789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widowControl/>
        <w:bidi w:val="0"/>
        <w:spacing w:lineRule="auto" w:line="292" w:before="0" w:after="0"/>
        <w:ind w:left="0" w:right="397" w:hanging="0"/>
        <w:jc w:val="center"/>
      </w:pPr>
      <w:bookmarkStart w:id="0" w:name="_GoBack"/>
      <w:bookmarkEnd w:id="0"/>
      <w:r>
        <w:rPr>
          <w:rFonts w:eastAsia="Arial" w:cs="Arial" w:ascii="Arial" w:hAnsi="Arial"/>
          <w:b/>
          <w:sz w:val="28"/>
          <w:szCs w:val="28"/>
        </w:rPr>
        <w:t xml:space="preserve">Le compteur LINKY arrive dans notre ville prochainement </w:t>
      </w:r>
      <w:r/>
    </w:p>
    <w:p>
      <w:pPr>
        <w:pStyle w:val="Normal"/>
        <w:spacing w:lineRule="auto" w:line="216" w:before="0" w:after="0"/>
        <w:ind w:left="1608" w:right="3706" w:firstLine="4579"/>
      </w:pPr>
      <w:r>
        <w:rPr>
          <w:rFonts w:eastAsia="Arial" w:cs="Arial" w:ascii="Arial" w:hAnsi="Arial"/>
          <w:b/>
          <w:sz w:val="28"/>
          <w:szCs w:val="28"/>
        </w:rPr>
        <w:t xml:space="preserve"> </w:t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4688840</wp:posOffset>
            </wp:positionH>
            <wp:positionV relativeFrom="paragraph">
              <wp:posOffset>93345</wp:posOffset>
            </wp:positionV>
            <wp:extent cx="1699895" cy="126873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8"/>
          <w:szCs w:val="28"/>
          <w:vertAlign w:val="superscript"/>
        </w:rPr>
        <w:t xml:space="preserve"> </w:t>
      </w:r>
      <w:r>
        <w:rPr>
          <w:rFonts w:eastAsia="Arial" w:cs="Arial" w:ascii="Arial" w:hAnsi="Arial"/>
          <w:b/>
          <w:bCs/>
          <w:sz w:val="28"/>
          <w:szCs w:val="28"/>
        </w:rPr>
        <w:t xml:space="preserve">Le LINKY en bref : </w:t>
      </w:r>
      <w:r/>
    </w:p>
    <w:p>
      <w:pPr>
        <w:pStyle w:val="Normal"/>
        <w:spacing w:before="0" w:after="0"/>
        <w:ind w:left="242" w:hanging="10"/>
        <w:jc w:val="center"/>
        <w:rPr>
          <w:b/>
          <w:b/>
          <w:rFonts w:ascii="Arial" w:hAnsi="Arial" w:eastAsia="Arial" w:cs="Arial"/>
          <w:color w:val="0000FF"/>
        </w:rPr>
      </w:pPr>
      <w:r>
        <w:rPr>
          <w:sz w:val="24"/>
          <w:szCs w:val="24"/>
        </w:rPr>
      </w:r>
      <w:r/>
    </w:p>
    <w:p>
      <w:pPr>
        <w:pStyle w:val="Normal"/>
        <w:spacing w:before="0" w:after="0"/>
        <w:ind w:left="242" w:hanging="10"/>
        <w:jc w:val="center"/>
      </w:pPr>
      <w:r>
        <w:rPr>
          <w:rFonts w:eastAsia="Arial" w:cs="Arial" w:ascii="Arial" w:hAnsi="Arial"/>
          <w:b/>
          <w:color w:val="0000FF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0000FF"/>
          <w:sz w:val="24"/>
          <w:szCs w:val="24"/>
        </w:rPr>
        <w:t xml:space="preserve">augmentation de nos factures, changement des grilles tarifaires, durée de </w:t>
      </w:r>
      <w:r/>
    </w:p>
    <w:p>
      <w:pPr>
        <w:pStyle w:val="Normal"/>
        <w:spacing w:lineRule="auto" w:line="247" w:before="0" w:after="14"/>
        <w:ind w:left="-15" w:right="137" w:hanging="0"/>
      </w:pPr>
      <w:r>
        <w:rPr>
          <w:rFonts w:eastAsia="Arial" w:cs="Arial" w:ascii="Arial" w:hAnsi="Arial"/>
          <w:b/>
          <w:color w:val="0000FF"/>
          <w:sz w:val="24"/>
          <w:szCs w:val="24"/>
        </w:rPr>
        <w:t>vie du compteur plus courte</w:t>
      </w:r>
      <w:r>
        <w:rPr>
          <w:rFonts w:eastAsia="Arial" w:cs="Arial" w:ascii="Arial" w:hAnsi="Arial"/>
          <w:b/>
          <w:sz w:val="24"/>
          <w:szCs w:val="24"/>
        </w:rPr>
        <w:t xml:space="preserve"> :  </w:t>
      </w:r>
      <w:r/>
    </w:p>
    <w:p>
      <w:pPr>
        <w:pStyle w:val="Normal"/>
        <w:widowControl/>
        <w:numPr>
          <w:ilvl w:val="0"/>
          <w:numId w:val="1"/>
        </w:numPr>
        <w:bidi w:val="0"/>
        <w:spacing w:lineRule="auto" w:line="247" w:before="0" w:after="0"/>
        <w:ind w:left="-57" w:right="0" w:hanging="0"/>
        <w:jc w:val="both"/>
      </w:pPr>
      <w:r>
        <w:rPr>
          <w:rFonts w:eastAsia="Arial" w:cs="Arial" w:ascii="Arial" w:hAnsi="Arial"/>
          <w:sz w:val="20"/>
          <w:szCs w:val="20"/>
        </w:rPr>
        <w:t xml:space="preserve">le Linky ultra sensible n’a aucune marge de tolérance contrairement à nos compteurs actuels et affichera donc des consommations plus élevées </w:t>
      </w:r>
      <w:r/>
    </w:p>
    <w:p>
      <w:pPr>
        <w:pStyle w:val="Normal"/>
        <w:numPr>
          <w:ilvl w:val="0"/>
          <w:numId w:val="1"/>
        </w:numPr>
        <w:spacing w:lineRule="auto" w:line="247" w:before="0" w:after="0"/>
        <w:ind w:left="10" w:right="9" w:hanging="10"/>
        <w:jc w:val="both"/>
      </w:pPr>
      <w:r>
        <w:rPr>
          <w:rFonts w:eastAsia="Arial" w:cs="Arial" w:ascii="Arial" w:hAnsi="Arial"/>
          <w:sz w:val="20"/>
          <w:szCs w:val="20"/>
        </w:rPr>
        <w:t>le Linky, ultra sensible, disjonctera donc régulièrement si trop d’appareils sont en marche et ERDF proposera un changement d’abonnement qui coûtera plus cher</w:t>
      </w:r>
      <w:r>
        <w:rPr>
          <w:rFonts w:eastAsia="Arial" w:cs="Arial" w:ascii="Arial" w:hAnsi="Arial"/>
          <w:sz w:val="24"/>
          <w:szCs w:val="24"/>
        </w:rPr>
        <w:t xml:space="preserve"> </w:t>
      </w:r>
      <w:r/>
    </w:p>
    <w:p>
      <w:pPr>
        <w:pStyle w:val="Normal"/>
        <w:numPr>
          <w:ilvl w:val="0"/>
          <w:numId w:val="1"/>
        </w:numPr>
        <w:spacing w:lineRule="auto" w:line="247" w:before="0" w:after="0"/>
        <w:ind w:left="10" w:right="9" w:hanging="10"/>
        <w:jc w:val="both"/>
      </w:pPr>
      <w:r>
        <w:rPr>
          <w:rFonts w:eastAsia="Arial" w:cs="Arial" w:ascii="Arial" w:hAnsi="Arial"/>
          <w:b/>
          <w:color w:val="0000FF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0000FF"/>
          <w:sz w:val="24"/>
          <w:szCs w:val="24"/>
        </w:rPr>
        <w:t xml:space="preserve">coupure à distance si retard de paiement, baisse de fourniture sur les périodes de forte demande  risques d’incendies </w:t>
      </w:r>
      <w:r>
        <w:rPr>
          <w:rFonts w:eastAsia="Arial" w:cs="Arial" w:ascii="Arial" w:hAnsi="Arial"/>
          <w:b/>
          <w:color w:val="0000FF"/>
          <w:sz w:val="24"/>
          <w:szCs w:val="24"/>
        </w:rPr>
        <w:t>du compteur</w:t>
      </w:r>
      <w:r>
        <w:rPr>
          <w:rFonts w:eastAsia="Arial" w:cs="Arial" w:ascii="Arial" w:hAnsi="Arial"/>
          <w:b/>
          <w:color w:val="0000FF"/>
          <w:sz w:val="24"/>
          <w:szCs w:val="24"/>
        </w:rPr>
        <w:t xml:space="preserve"> et de pannes constatées sur les appareils électriques </w:t>
      </w:r>
      <w:r>
        <w:rPr>
          <w:rFonts w:eastAsia="Arial" w:cs="Arial" w:ascii="Arial" w:hAnsi="Arial"/>
          <w:sz w:val="20"/>
          <w:szCs w:val="20"/>
        </w:rPr>
        <w:t>liés aux radiofréquences injectées par CPL incompatibles avec notre réseau électrique domestique(non pris en charge par ERDF)</w:t>
      </w:r>
      <w:r/>
    </w:p>
    <w:p>
      <w:pPr>
        <w:pStyle w:val="Normal"/>
        <w:numPr>
          <w:ilvl w:val="0"/>
          <w:numId w:val="1"/>
        </w:numPr>
        <w:spacing w:lineRule="auto" w:line="247" w:before="0" w:after="0"/>
        <w:ind w:left="10" w:right="9" w:hanging="10"/>
        <w:jc w:val="both"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FF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0000FF"/>
          <w:sz w:val="24"/>
          <w:szCs w:val="24"/>
        </w:rPr>
        <w:t>surveillance de nos activités et de nos absences, piratage de nos compteurs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(électricité et données).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A partir d’août 2016, tous les réseaux de distribution d’électricité pourront communiquer nos données à un tiers mandaté (voir Code de l’énergie) </w:t>
      </w:r>
      <w:r/>
    </w:p>
    <w:p>
      <w:pPr>
        <w:pStyle w:val="Normal"/>
        <w:spacing w:lineRule="auto" w:line="247" w:before="0" w:after="41"/>
        <w:ind w:left="-5" w:right="9" w:hanging="10"/>
        <w:jc w:val="both"/>
      </w:pPr>
      <w:r>
        <w:rPr>
          <w:rFonts w:eastAsia="Arial" w:cs="Arial" w:ascii="Arial" w:hAnsi="Arial"/>
          <w:color w:val="0000FF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0000FF"/>
          <w:sz w:val="24"/>
          <w:szCs w:val="24"/>
        </w:rPr>
        <w:t>et surtout</w:t>
      </w:r>
      <w:r>
        <w:rPr>
          <w:rFonts w:eastAsia="Arial" w:cs="Arial" w:ascii="Arial" w:hAnsi="Arial"/>
          <w:color w:val="0000FF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0000FF"/>
          <w:sz w:val="24"/>
          <w:szCs w:val="24"/>
        </w:rPr>
        <w:t xml:space="preserve">danger pour notre santé et notamment celle de nos enfants </w:t>
      </w:r>
      <w:r>
        <w:rPr>
          <w:rFonts w:eastAsia="Arial" w:cs="Arial" w:ascii="Arial" w:hAnsi="Arial"/>
          <w:b/>
          <w:color w:val="0000FF"/>
          <w:sz w:val="24"/>
          <w:szCs w:val="24"/>
        </w:rPr>
        <w:t xml:space="preserve">et des personnes fragiles </w:t>
      </w: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</w:rPr>
        <w:t>(avec pacemaker par Ex.)</w:t>
      </w:r>
      <w:r>
        <w:rPr>
          <w:rFonts w:eastAsia="Arial" w:cs="Arial" w:ascii="Arial" w:hAnsi="Arial"/>
          <w:b/>
          <w:color w:val="0000FF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: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les radiofréquences sont classées potentiellement cancér</w:t>
      </w:r>
      <w:r>
        <w:rPr>
          <w:rFonts w:eastAsia="Arial" w:cs="Arial" w:ascii="Arial" w:hAnsi="Arial"/>
          <w:sz w:val="20"/>
          <w:szCs w:val="20"/>
        </w:rPr>
        <w:t>i</w:t>
      </w:r>
      <w:r>
        <w:rPr>
          <w:rFonts w:eastAsia="Arial" w:cs="Arial" w:ascii="Arial" w:hAnsi="Arial"/>
          <w:sz w:val="20"/>
          <w:szCs w:val="20"/>
        </w:rPr>
        <w:t xml:space="preserve">gènes depuis 2011 par l’OMS. Elles </w:t>
      </w:r>
      <w:r>
        <w:rPr>
          <w:rFonts w:eastAsia="Arial" w:cs="Arial" w:ascii="Arial" w:hAnsi="Arial"/>
          <w:sz w:val="20"/>
          <w:szCs w:val="20"/>
        </w:rPr>
        <w:t xml:space="preserve">sont susceptibles de </w:t>
      </w:r>
      <w:r>
        <w:rPr>
          <w:rFonts w:eastAsia="Arial" w:cs="Arial" w:ascii="Arial" w:hAnsi="Arial"/>
          <w:sz w:val="20"/>
          <w:szCs w:val="20"/>
        </w:rPr>
        <w:t>déclenche</w:t>
      </w:r>
      <w:r>
        <w:rPr>
          <w:rFonts w:eastAsia="Arial" w:cs="Arial" w:ascii="Arial" w:hAnsi="Arial"/>
          <w:sz w:val="20"/>
          <w:szCs w:val="20"/>
        </w:rPr>
        <w:t>r</w:t>
      </w:r>
      <w:r>
        <w:rPr>
          <w:rFonts w:eastAsia="Arial" w:cs="Arial" w:ascii="Arial" w:hAnsi="Arial"/>
          <w:sz w:val="20"/>
          <w:szCs w:val="20"/>
        </w:rPr>
        <w:t xml:space="preserve"> divers troubles dont : </w:t>
      </w:r>
      <w:r>
        <w:rPr>
          <w:rFonts w:eastAsia="Arial" w:cs="Arial" w:ascii="Arial" w:hAnsi="Arial"/>
          <w:b/>
          <w:sz w:val="20"/>
          <w:szCs w:val="20"/>
        </w:rPr>
        <w:t>maux de tête, fatigue, troubles cardiaques, troubles du sommeil, acouphènes, vertiges, démangeaisons, picotements…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(personnes électrosensibles)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/>
    </w:p>
    <w:p>
      <w:pPr>
        <w:pStyle w:val="Normal"/>
        <w:spacing w:before="0" w:after="28"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Le compteur LINKY s’ajoutera</w:t>
      </w:r>
      <w:r>
        <w:rPr>
          <w:rFonts w:eastAsia="Arial" w:cs="Arial" w:ascii="Arial" w:hAnsi="Arial"/>
          <w:sz w:val="24"/>
          <w:szCs w:val="24"/>
        </w:rPr>
        <w:t xml:space="preserve"> aux </w:t>
      </w:r>
      <w:r>
        <w:rPr>
          <w:rFonts w:eastAsia="Arial" w:cs="Arial" w:ascii="Arial" w:hAnsi="Arial"/>
          <w:b/>
          <w:sz w:val="24"/>
          <w:szCs w:val="24"/>
        </w:rPr>
        <w:t xml:space="preserve">compteurs eau  à télérelève et aux compteurs Gazpar </w:t>
      </w:r>
      <w:r>
        <w:rPr>
          <w:rFonts w:eastAsia="Arial" w:cs="Arial" w:ascii="Arial" w:hAnsi="Arial"/>
          <w:sz w:val="20"/>
          <w:szCs w:val="20"/>
        </w:rPr>
        <w:t xml:space="preserve">prévus sous peu,  aux multiples </w:t>
      </w:r>
      <w:r>
        <w:rPr>
          <w:rFonts w:eastAsia="Arial" w:cs="Arial" w:ascii="Arial" w:hAnsi="Arial"/>
          <w:sz w:val="24"/>
          <w:szCs w:val="24"/>
        </w:rPr>
        <w:t xml:space="preserve">« </w:t>
      </w:r>
      <w:r>
        <w:rPr>
          <w:rFonts w:eastAsia="Arial" w:cs="Arial" w:ascii="Arial" w:hAnsi="Arial"/>
          <w:b/>
          <w:sz w:val="24"/>
          <w:szCs w:val="24"/>
        </w:rPr>
        <w:t xml:space="preserve">bornes » relais nécessaires pour tous  </w:t>
      </w:r>
      <w:r>
        <w:rPr>
          <w:rFonts w:eastAsia="Arial" w:cs="Arial" w:ascii="Arial" w:hAnsi="Arial"/>
          <w:sz w:val="20"/>
          <w:szCs w:val="20"/>
        </w:rPr>
        <w:t>ces compteurs,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>et aux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antennes relais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existantes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>et à venir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soit un ajout important et inquiétant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>d'ondes électro magétiques.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A ce jour, </w:t>
      </w:r>
      <w:r>
        <w:rPr>
          <w:rFonts w:eastAsia="Arial" w:cs="Arial" w:ascii="Arial" w:hAnsi="Arial"/>
          <w:b/>
          <w:sz w:val="24"/>
          <w:szCs w:val="24"/>
        </w:rPr>
        <w:t>250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communes </w:t>
      </w:r>
      <w:r>
        <w:rPr>
          <w:rFonts w:eastAsia="Arial" w:cs="Arial" w:ascii="Arial" w:hAnsi="Arial"/>
          <w:b/>
          <w:sz w:val="24"/>
          <w:szCs w:val="24"/>
        </w:rPr>
        <w:t xml:space="preserve">de nombreux collectifs et des particuliers </w:t>
      </w:r>
      <w:r>
        <w:rPr>
          <w:rFonts w:eastAsia="Arial" w:cs="Arial" w:ascii="Arial" w:hAnsi="Arial"/>
          <w:b/>
          <w:sz w:val="24"/>
          <w:szCs w:val="24"/>
        </w:rPr>
        <w:t xml:space="preserve"> refus</w:t>
      </w:r>
      <w:r>
        <w:rPr>
          <w:rFonts w:eastAsia="Arial" w:cs="Arial" w:ascii="Arial" w:hAnsi="Arial"/>
          <w:b/>
          <w:sz w:val="24"/>
          <w:szCs w:val="24"/>
        </w:rPr>
        <w:t>ent</w:t>
      </w:r>
      <w:r>
        <w:rPr>
          <w:rFonts w:eastAsia="Arial" w:cs="Arial" w:ascii="Arial" w:hAnsi="Arial"/>
          <w:b/>
          <w:sz w:val="24"/>
          <w:szCs w:val="24"/>
        </w:rPr>
        <w:t xml:space="preserve"> les compteurs communicants !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sz w:val="28"/>
          <w:szCs w:val="28"/>
        </w:rPr>
        <w:t>Pour en savoir plus,</w:t>
      </w:r>
      <w:r>
        <w:rPr>
          <w:rFonts w:eastAsia="Arial" w:cs="Arial" w:ascii="Arial" w:hAnsi="Arial"/>
          <w:b/>
          <w:sz w:val="28"/>
          <w:szCs w:val="28"/>
        </w:rPr>
        <w:t xml:space="preserve"> visitez le site  </w:t>
      </w:r>
      <w:r>
        <w:rPr>
          <w:rFonts w:eastAsia="Arial" w:cs="Arial" w:ascii="Arial" w:hAnsi="Arial"/>
          <w:b/>
          <w:i/>
          <w:color w:val="0000FF"/>
          <w:sz w:val="28"/>
          <w:szCs w:val="28"/>
        </w:rPr>
        <w:t>http://refus.linky.gazpar.free.fr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/>
    </w:p>
    <w:p>
      <w:pPr>
        <w:pStyle w:val="Titre1"/>
      </w:pPr>
      <w:r>
        <w:rPr>
          <w:sz w:val="24"/>
          <w:szCs w:val="24"/>
        </w:rPr>
        <w:t>Pour conserver nos compteurs actuels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 xml:space="preserve">Prévenons nos voisins </w:t>
      </w:r>
      <w:r/>
    </w:p>
    <w:p>
      <w:pPr>
        <w:pStyle w:val="Normal"/>
        <w:spacing w:lineRule="auto" w:line="237" w:before="0" w:after="0"/>
        <w:ind w:right="679" w:hanging="0"/>
      </w:pPr>
      <w:r>
        <w:rPr>
          <w:rFonts w:eastAsia="Arial" w:cs="Arial" w:ascii="Arial" w:hAnsi="Arial"/>
          <w:b/>
          <w:color w:val="C00000"/>
          <w:sz w:val="24"/>
          <w:szCs w:val="24"/>
        </w:rPr>
        <w:t>Refusons collectivement</w:t>
      </w:r>
      <w:r>
        <w:rPr>
          <w:rFonts w:eastAsia="Arial" w:cs="Arial" w:ascii="Arial" w:hAnsi="Arial"/>
          <w:b/>
          <w:color w:val="00206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les compteurs communicants  </w:t>
      </w:r>
      <w:r/>
    </w:p>
    <w:p>
      <w:pPr>
        <w:pStyle w:val="Normal"/>
        <w:spacing w:lineRule="auto" w:line="237" w:before="0" w:after="0"/>
        <w:ind w:right="679" w:hanging="0"/>
      </w:pPr>
      <w:r>
        <w:rPr>
          <w:rFonts w:eastAsia="Arial" w:cs="Arial" w:ascii="Arial" w:hAnsi="Arial"/>
          <w:b/>
          <w:color w:val="C00000"/>
          <w:sz w:val="24"/>
          <w:szCs w:val="24"/>
        </w:rPr>
        <w:t xml:space="preserve">Interpellons notre </w:t>
      </w:r>
      <w:r>
        <w:rPr>
          <w:rFonts w:eastAsia="Arial" w:cs="Arial" w:ascii="Arial" w:hAnsi="Arial"/>
          <w:b/>
          <w:color w:val="C00000"/>
          <w:sz w:val="24"/>
          <w:szCs w:val="24"/>
        </w:rPr>
        <w:t xml:space="preserve"> Mairie </w:t>
      </w:r>
      <w:r>
        <w:rPr>
          <w:rFonts w:eastAsia="Arial" w:cs="Arial" w:ascii="Arial" w:hAnsi="Arial"/>
          <w:sz w:val="24"/>
          <w:szCs w:val="24"/>
          <w:u w:val="none" w:color="000000"/>
        </w:rPr>
        <w:t>seule</w:t>
      </w:r>
      <w:r>
        <w:rPr>
          <w:rFonts w:eastAsia="Arial" w:cs="Arial" w:ascii="Arial" w:hAnsi="Arial"/>
          <w:sz w:val="24"/>
          <w:szCs w:val="24"/>
        </w:rPr>
        <w:t xml:space="preserve"> propriétaire </w:t>
      </w:r>
      <w:r>
        <w:rPr>
          <w:rFonts w:eastAsia="Arial" w:cs="Arial" w:ascii="Arial" w:hAnsi="Arial"/>
          <w:sz w:val="24"/>
          <w:szCs w:val="24"/>
        </w:rPr>
        <w:t xml:space="preserve">des compteurs électriques </w:t>
      </w:r>
      <w:r>
        <w:rPr>
          <w:rFonts w:eastAsia="Arial" w:cs="Arial" w:ascii="Arial" w:hAnsi="Arial"/>
          <w:sz w:val="24"/>
          <w:szCs w:val="24"/>
        </w:rPr>
        <w:t xml:space="preserve">et </w:t>
      </w:r>
      <w:r>
        <w:rPr>
          <w:rFonts w:eastAsia="Arial" w:cs="Arial" w:ascii="Arial" w:hAnsi="Arial"/>
          <w:color w:val="C5000B"/>
          <w:sz w:val="24"/>
          <w:szCs w:val="24"/>
        </w:rPr>
        <w:t>responsable de</w:t>
      </w:r>
      <w:r>
        <w:rPr>
          <w:rFonts w:eastAsia="Arial" w:cs="Arial" w:ascii="Arial" w:hAnsi="Arial"/>
          <w:color w:val="C5000B"/>
          <w:sz w:val="24"/>
          <w:szCs w:val="24"/>
        </w:rPr>
        <w:t xml:space="preserve"> </w:t>
      </w:r>
      <w:r>
        <w:rPr>
          <w:rFonts w:eastAsia="Arial" w:cs="Arial" w:ascii="Arial" w:hAnsi="Arial"/>
          <w:color w:val="C00000"/>
          <w:sz w:val="24"/>
          <w:szCs w:val="24"/>
        </w:rPr>
        <w:t>la santé de leurs concitoyens.</w:t>
      </w:r>
      <w:r/>
    </w:p>
    <w:p>
      <w:pPr>
        <w:pStyle w:val="Normal"/>
        <w:spacing w:lineRule="auto" w:line="237" w:before="0" w:after="0"/>
        <w:ind w:right="679" w:hanging="0"/>
        <w:rPr>
          <w:rFonts w:ascii="Arial" w:hAnsi="Arial" w:eastAsia="Arial" w:cs="Arial"/>
          <w:color w:val="C00000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37" w:before="0" w:after="0"/>
        <w:ind w:right="679" w:hanging="0"/>
      </w:pPr>
      <w:r>
        <w:rPr>
          <w:rFonts w:eastAsia="Arial" w:cs="Arial" w:ascii="Arial" w:hAnsi="Arial"/>
          <w:color w:val="C00000"/>
          <w:sz w:val="24"/>
          <w:szCs w:val="24"/>
        </w:rPr>
        <w:t>Mobilisons nous : rejoignez notre collectif « alerte compteurs communiquants 40 »</w:t>
      </w:r>
      <w:r/>
    </w:p>
    <w:p>
      <w:pPr>
        <w:pStyle w:val="Normal"/>
        <w:spacing w:lineRule="auto" w:line="237" w:before="0" w:after="0"/>
        <w:ind w:right="679" w:hanging="0"/>
      </w:pPr>
      <w:r>
        <w:rPr>
          <w:rFonts w:eastAsia="Arial" w:cs="Arial" w:ascii="Arial" w:hAnsi="Arial"/>
          <w:color w:val="C00000"/>
          <w:sz w:val="24"/>
          <w:szCs w:val="24"/>
        </w:rPr>
        <w:t xml:space="preserve">Mail : </w:t>
      </w:r>
      <w:hyperlink r:id="rId4">
        <w:r>
          <w:rPr>
            <w:rStyle w:val="LienInternet"/>
            <w:rFonts w:eastAsia="Arial" w:cs="Arial" w:ascii="Arial" w:hAnsi="Arial"/>
            <w:color w:val="0000FF"/>
            <w:sz w:val="24"/>
            <w:szCs w:val="24"/>
          </w:rPr>
          <w:t>''acc40@gmail.com</w:t>
        </w:r>
      </w:hyperlink>
      <w:r>
        <w:rPr>
          <w:rFonts w:eastAsia="Arial" w:cs="Arial" w:ascii="Arial" w:hAnsi="Arial"/>
          <w:color w:val="0000FF"/>
          <w:sz w:val="24"/>
          <w:szCs w:val="24"/>
        </w:rPr>
        <w:t xml:space="preserve">''       </w:t>
      </w:r>
      <w:r>
        <w:rPr>
          <w:rFonts w:eastAsia="Arial" w:cs="Arial" w:ascii="Arial" w:hAnsi="Arial"/>
          <w:color w:val="0000FF"/>
          <w:sz w:val="16"/>
          <w:szCs w:val="16"/>
        </w:rPr>
        <w:t xml:space="preserve"> ne pas jeter sur la voie publique;reproduction et distribution conseillée</w:t>
      </w:r>
      <w:r/>
    </w:p>
    <w:p>
      <w:pPr>
        <w:pStyle w:val="Normal"/>
        <w:spacing w:lineRule="auto" w:line="237" w:before="0" w:after="0"/>
        <w:ind w:right="679" w:hanging="0"/>
      </w:pPr>
      <w:r>
        <w:rPr>
          <w:rFonts w:eastAsia="Arial" w:cs="Arial" w:ascii="Arial" w:hAnsi="Arial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color w:val="0000FF"/>
          <w:sz w:val="16"/>
          <w:szCs w:val="16"/>
        </w:rPr>
        <w:t>La suite au verso….</w:t>
      </w:r>
      <w:r/>
    </w:p>
    <w:sectPr>
      <w:type w:val="nextPage"/>
      <w:pgSz w:w="11906" w:h="16838"/>
      <w:pgMar w:left="720" w:right="869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2">
      <w:start w:val="1"/>
      <w:numFmt w:val="bullet"/>
      <w:lvlText w:val="▪"/>
      <w:lvlJc w:val="left"/>
      <w:pPr>
        <w:ind w:left="193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3">
      <w:start w:val="1"/>
      <w:numFmt w:val="bullet"/>
      <w:lvlText w:val="•"/>
      <w:lvlJc w:val="left"/>
      <w:pPr>
        <w:ind w:left="265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5">
      <w:start w:val="1"/>
      <w:numFmt w:val="bullet"/>
      <w:lvlText w:val="▪"/>
      <w:lvlJc w:val="left"/>
      <w:pPr>
        <w:ind w:left="409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6">
      <w:start w:val="1"/>
      <w:numFmt w:val="bullet"/>
      <w:lvlText w:val="•"/>
      <w:lvlJc w:val="left"/>
      <w:pPr>
        <w:ind w:left="481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8">
      <w:start w:val="1"/>
      <w:numFmt w:val="bullet"/>
      <w:lvlText w:val="▪"/>
      <w:lvlJc w:val="left"/>
      <w:pPr>
        <w:ind w:left="625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Calibri"/>
      <w:color w:val="000000"/>
      <w:sz w:val="22"/>
      <w:szCs w:val="22"/>
      <w:lang w:val="fr-FR" w:eastAsia="fr-FR" w:bidi="ar-SA"/>
    </w:rPr>
  </w:style>
  <w:style w:type="paragraph" w:styleId="Titre1">
    <w:name w:val="Titre 1"/>
    <w:basedOn w:val="Titre"/>
    <w:next w:val="Normal"/>
    <w:link w:val="Titre1Car"/>
    <w:uiPriority w:val="9"/>
    <w:unhideWhenUsed/>
    <w:qFormat/>
    <w:pPr>
      <w:keepNext/>
      <w:keepLines/>
      <w:widowControl/>
      <w:bidi w:val="0"/>
      <w:spacing w:before="240" w:after="0"/>
      <w:jc w:val="left"/>
      <w:outlineLvl w:val="0"/>
    </w:pPr>
    <w:rPr>
      <w:rFonts w:ascii="Arial" w:hAnsi="Arial" w:eastAsia="Arial" w:cs="Arial"/>
      <w:b/>
      <w:color w:val="C00000"/>
      <w:sz w:val="56"/>
    </w:rPr>
  </w:style>
  <w:style w:type="paragraph" w:styleId="Titre2">
    <w:name w:val="Titre 2"/>
    <w:basedOn w:val="Titre"/>
    <w:next w:val="Normal"/>
    <w:link w:val="Titre2Car"/>
    <w:uiPriority w:val="9"/>
    <w:unhideWhenUsed/>
    <w:qFormat/>
    <w:pPr>
      <w:keepNext/>
      <w:keepLines/>
      <w:widowControl/>
      <w:bidi w:val="0"/>
      <w:spacing w:before="240" w:after="0"/>
      <w:jc w:val="left"/>
      <w:outlineLvl w:val="1"/>
    </w:pPr>
    <w:rPr>
      <w:rFonts w:ascii="Arial" w:hAnsi="Arial" w:eastAsia="Arial" w:cs="Arial"/>
      <w:b/>
      <w:color w:val="C00000"/>
      <w:sz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link w:val="Titre2"/>
    <w:rPr>
      <w:rFonts w:ascii="Arial" w:hAnsi="Arial" w:eastAsia="Arial" w:cs="Arial"/>
      <w:b/>
      <w:color w:val="C00000"/>
      <w:sz w:val="36"/>
    </w:rPr>
  </w:style>
  <w:style w:type="character" w:styleId="Titre1Car" w:customStyle="1">
    <w:name w:val="Titre 1 Car"/>
    <w:link w:val="Titre1"/>
    <w:rPr>
      <w:rFonts w:ascii="Arial" w:hAnsi="Arial" w:eastAsia="Arial" w:cs="Arial"/>
      <w:b/>
      <w:color w:val="C00000"/>
      <w:sz w:val="56"/>
    </w:rPr>
  </w:style>
  <w:style w:type="character" w:styleId="ListLabel1">
    <w:name w:val="ListLabel 1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shd w:fill="FFFFFF" w:val="clear"/>
      <w:vertAlign w:val="baselin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lineRule="auto" w:line="240"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&apos;&apos;acc40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LibreOffice/4.3.7.2$Windows_x86 LibreOffice_project/8a35821d8636a03b8bf4e15b48f59794652c68ba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2016-08-25T12:03:00Z</dcterms:created>
  <dc:creator>Elidia</dc:creator>
  <dc:language>fr-FR</dc:language>
  <dcterms:modified xsi:type="dcterms:W3CDTF">2016-08-25T17:12:55Z</dcterms:modified>
  <cp:revision>8</cp:revision>
  <dc:title>flyer linky_Version anonyme</dc:title>
</cp:coreProperties>
</file>